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/>
          <w:b w:val="1"/>
          <w:bCs w:val="1"/>
          <w:caps w:val="1"/>
          <w:rtl w:val="0"/>
          <w:lang w:val="es-ES_tradnl"/>
        </w:rPr>
        <w:t>Formato para determinar el Impacto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9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9"/>
        <w:gridCol w:w="6763"/>
        <w:gridCol w:w="1125"/>
        <w:gridCol w:w="1016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563"/>
            <w:gridSpan w:val="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Formato para determinar el Impacto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N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º</w:t>
            </w:r>
          </w:p>
        </w:tc>
        <w:tc>
          <w:tcPr>
            <w:tcW w:type="dxa" w:w="6763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Pregunta. Si el riesgo de corrupci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 se materializa podr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í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a...</w:t>
            </w:r>
          </w:p>
        </w:tc>
        <w:tc>
          <w:tcPr>
            <w:tcW w:type="dxa" w:w="2140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Respuesta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</w:tcPr>
          <w:p/>
        </w:tc>
        <w:tc>
          <w:tcPr>
            <w:tcW w:type="dxa" w:w="6763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</w:tcPr>
          <w:p/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Si</w:t>
            </w:r>
          </w:p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al grupo de funcionarios del proceso?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el cumplimiento de metas y objetivos de la dependencia?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el cumplimiento de misi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 la Entidad?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el cumplimiento de la misi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del sector al que pertenece la Entidad?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Generar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 confianza de la Entidad, afectando su reputaci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Generar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 recursos econ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micos?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la generaci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 los productos o la prestaci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 servicios?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Dar lugar al detrimento de calidad de vida de la comunidad por la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del bien o servicios o los recursos p</w:t>
            </w:r>
            <w:r>
              <w:rPr>
                <w:rFonts w:hAnsi="Avenir Next" w:hint="default"/>
              </w:rPr>
              <w:t>ú</w:t>
            </w:r>
            <w:r>
              <w:rPr>
                <w:rFonts w:ascii="Avenir Next"/>
              </w:rPr>
              <w:t>blicos?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Generar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 informaci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n de la Entidad?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Generar intervenci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 xml:space="preserve">n de los 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>rganos de control, de la Fiscal</w:t>
            </w:r>
            <w:r>
              <w:rPr>
                <w:rFonts w:hAnsi="Avenir Next" w:hint="default"/>
              </w:rPr>
              <w:t>í</w:t>
            </w:r>
            <w:r>
              <w:rPr>
                <w:rFonts w:ascii="Avenir Next"/>
              </w:rPr>
              <w:t>a, u otro ente?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Dar lugar a procesos sancionatorios?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12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Dar lugar a procesos disciplinarios?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13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Dar lugar a procesos fiscales?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14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Dar lugar a procesos penales?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15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Generar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 credibilidad del sector?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16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Ocasionar lesiones f</w:t>
            </w:r>
            <w:r>
              <w:rPr>
                <w:rFonts w:hAnsi="Avenir Next" w:hint="default"/>
              </w:rPr>
              <w:t>í</w:t>
            </w:r>
            <w:r>
              <w:rPr>
                <w:rFonts w:ascii="Avenir Next"/>
              </w:rPr>
              <w:t>sicas o p</w:t>
            </w:r>
            <w:r>
              <w:rPr>
                <w:rFonts w:hAnsi="Avenir Next" w:hint="default"/>
              </w:rPr>
              <w:t>é</w:t>
            </w:r>
            <w:r>
              <w:rPr>
                <w:rFonts w:ascii="Avenir Next"/>
              </w:rPr>
              <w:t>rdida de vidas humanas?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17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la imagen regional?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659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18</w:t>
            </w:r>
          </w:p>
        </w:tc>
        <w:tc>
          <w:tcPr>
            <w:tcW w:type="dxa" w:w="676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hAnsi="Avenir Next" w:hint="default"/>
              </w:rPr>
              <w:t>¿</w:t>
            </w:r>
            <w:r>
              <w:rPr>
                <w:rFonts w:ascii="Avenir Next"/>
              </w:rPr>
              <w:t>Afectar la imagen nacional?</w:t>
            </w:r>
          </w:p>
        </w:tc>
        <w:tc>
          <w:tcPr>
            <w:tcW w:type="dxa" w:w="11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563"/>
            <w:gridSpan w:val="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Total preguntas afirmativas:_____________         Total preguntas negativas:______________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563"/>
            <w:gridSpan w:val="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Avenir Next"/>
                <w:b w:val="1"/>
                <w:bCs w:val="1"/>
                <w:sz w:val="22"/>
                <w:szCs w:val="22"/>
              </w:rPr>
              <w:t>Clasificaci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n del Riesgo: Moderado__________ Mayor__________ Catastr</w:t>
            </w:r>
            <w:r>
              <w:rPr>
                <w:rFonts w:hAnsi="Avenir Next" w:hint="default"/>
                <w:b w:val="1"/>
                <w:bC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sz w:val="22"/>
                <w:szCs w:val="22"/>
              </w:rPr>
              <w:t>fico___________ Puntaje:_____________</w:t>
            </w:r>
          </w:p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